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1379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Сагитовой Альфины Азатовны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Сагитова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836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Тюмень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Тобольск -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Ауди А4 </w:t>
      </w:r>
      <w:r>
        <w:rPr>
          <w:rFonts w:ascii="Times New Roman" w:eastAsia="Times New Roman" w:hAnsi="Times New Roman" w:cs="Times New Roman"/>
          <w:sz w:val="28"/>
          <w:szCs w:val="28"/>
        </w:rPr>
        <w:t>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в зоне действия дорожного знака 3.20 «Обгон запрещен» с выездом на полосу дороги предназначенную для встречного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4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разбирательства,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Сагитова А.А. 20.04.2024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10 час. 08 мин. на 836 км. автодороги Р404 Тюмень – Тобольск - Ханты-Мансийск, Нефтеюганский район ХМАО-Югра, управляя транспортным средством Ауди А4 г/н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совершила обгон в зоне действия дорожного знака 3.20 «Обгон запрещен» с выездом на полосу дороги предназначенную для встречного движения. Таким образом совершила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Сагитова А.А. 20.04.2024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10 час. 08 мин. на 836 км. автодороги Р404 Тюмень – Тобольск - Ханты-Мансийск, Нефтеюганский район ХМАО-Югра, управляя транспортным средством Ауди А4 г/н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совершила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 </w:t>
      </w:r>
      <w:r>
        <w:rPr>
          <w:rFonts w:ascii="Times New Roman" w:eastAsia="Times New Roman" w:hAnsi="Times New Roman" w:cs="Times New Roman"/>
          <w:sz w:val="28"/>
          <w:szCs w:val="28"/>
        </w:rPr>
        <w:t>взвода 2 роты 1 ОБ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Сагитова А.А. 20.04.2024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10 час. 08 мин. на 836 км. автодороги Р404 Тюмень – Тобольск - Ханты-Мансийск, Нефтеюганский район ХМАО-Югра, управляя транспортным средством Ауди А4 г/н </w:t>
      </w:r>
      <w:r>
        <w:rPr>
          <w:rStyle w:val="cat-UserDefinedgrp-30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совершила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удостоверения; копия свидетельства о регистрации ТС;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 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Сагитову Альфину Азатовну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910006660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